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ind w:left="900"/>
        <w:rPr>
          <w:rFonts w:ascii="Arial" w:cs="Arial" w:eastAsia="Arial" w:hAnsi="Arial"/>
          <w:sz w:val="40"/>
          <w:szCs w:val="40"/>
        </w:rPr>
      </w:pPr>
      <w:bookmarkStart w:colFirst="0" w:colLast="0" w:name="_heading=h.74i86q7u5tvj" w:id="0"/>
      <w:bookmarkEnd w:id="0"/>
      <w:r w:rsidDel="00000000" w:rsidR="00000000" w:rsidRPr="00000000">
        <w:rPr>
          <w:rFonts w:ascii="Arial" w:cs="Arial" w:eastAsia="Arial" w:hAnsi="Arial"/>
          <w:sz w:val="40"/>
          <w:szCs w:val="40"/>
          <w:rtl w:val="0"/>
        </w:rPr>
        <w:t xml:space="preserve">FOR IMMEDIATE RELEASE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CONTACT:</w:t>
        <w:br w:type="textWrapping"/>
        <w:t xml:space="preserve"> [</w:t>
      </w:r>
      <w:r w:rsidDel="00000000" w:rsidR="00000000" w:rsidRPr="00000000">
        <w:rPr>
          <w:rFonts w:ascii="Arial" w:cs="Arial" w:eastAsia="Arial" w:hAnsi="Arial"/>
          <w:color w:val="980000"/>
          <w:sz w:val="22"/>
          <w:szCs w:val="22"/>
          <w:rtl w:val="0"/>
        </w:rPr>
        <w:t xml:space="preserve">CONTACT NAME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]</w:t>
        <w:br w:type="textWrapping"/>
        <w:t xml:space="preserve"> [</w:t>
      </w:r>
      <w:r w:rsidDel="00000000" w:rsidR="00000000" w:rsidRPr="00000000">
        <w:rPr>
          <w:rFonts w:ascii="Arial" w:cs="Arial" w:eastAsia="Arial" w:hAnsi="Arial"/>
          <w:color w:val="980000"/>
          <w:sz w:val="22"/>
          <w:szCs w:val="22"/>
          <w:rtl w:val="0"/>
        </w:rPr>
        <w:t xml:space="preserve">PHONE NUMBER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]</w:t>
        <w:br w:type="textWrapping"/>
        <w:t xml:space="preserve"> [</w:t>
      </w:r>
      <w:r w:rsidDel="00000000" w:rsidR="00000000" w:rsidRPr="00000000">
        <w:rPr>
          <w:rFonts w:ascii="Arial" w:cs="Arial" w:eastAsia="Arial" w:hAnsi="Arial"/>
          <w:color w:val="980000"/>
          <w:sz w:val="22"/>
          <w:szCs w:val="22"/>
          <w:rtl w:val="0"/>
        </w:rPr>
        <w:t xml:space="preserve">EMAIL ADDRESS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]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color w:val="980000"/>
          <w:sz w:val="22"/>
          <w:szCs w:val="22"/>
          <w:rtl w:val="0"/>
        </w:rPr>
        <w:t xml:space="preserve">DATE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]</w:t>
      </w:r>
    </w:p>
    <w:p w:rsidR="00000000" w:rsidDel="00000000" w:rsidP="00000000" w:rsidRDefault="00000000" w:rsidRPr="00000000" w14:paraId="00000004">
      <w:pPr>
        <w:pStyle w:val="Heading2"/>
        <w:keepNext w:val="0"/>
        <w:keepLines w:val="0"/>
        <w:ind w:left="0" w:firstLine="0"/>
        <w:jc w:val="center"/>
        <w:rPr>
          <w:rFonts w:ascii="Arial" w:cs="Arial" w:eastAsia="Arial" w:hAnsi="Arial"/>
          <w:sz w:val="32"/>
          <w:szCs w:val="32"/>
        </w:rPr>
      </w:pPr>
      <w:bookmarkStart w:colFirst="0" w:colLast="0" w:name="_heading=h.2ul83xbb1zw0" w:id="1"/>
      <w:bookmarkEnd w:id="1"/>
      <w:r w:rsidDel="00000000" w:rsidR="00000000" w:rsidRPr="00000000">
        <w:rPr>
          <w:rFonts w:ascii="Arial" w:cs="Arial" w:eastAsia="Arial" w:hAnsi="Arial"/>
          <w:sz w:val="32"/>
          <w:szCs w:val="32"/>
          <w:rtl w:val="0"/>
        </w:rPr>
        <w:t xml:space="preserve">Effort to Strengthen Collaboration Between Emergency Responders and Cultural Heritage Professionals Launched at [</w:t>
      </w:r>
      <w:r w:rsidDel="00000000" w:rsidR="00000000" w:rsidRPr="00000000">
        <w:rPr>
          <w:rFonts w:ascii="Arial" w:cs="Arial" w:eastAsia="Arial" w:hAnsi="Arial"/>
          <w:color w:val="980000"/>
          <w:sz w:val="32"/>
          <w:szCs w:val="32"/>
          <w:rtl w:val="0"/>
        </w:rPr>
        <w:t xml:space="preserve">VENUE</w:t>
      </w:r>
      <w:r w:rsidDel="00000000" w:rsidR="00000000" w:rsidRPr="00000000">
        <w:rPr>
          <w:rFonts w:ascii="Arial" w:cs="Arial" w:eastAsia="Arial" w:hAnsi="Arial"/>
          <w:sz w:val="32"/>
          <w:szCs w:val="32"/>
          <w:rtl w:val="0"/>
        </w:rPr>
        <w:t xml:space="preserve">]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color w:val="980000"/>
          <w:sz w:val="22"/>
          <w:szCs w:val="22"/>
          <w:rtl w:val="0"/>
        </w:rPr>
        <w:t xml:space="preserve">DATELINE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] — Emergency responders, emergency managers, and cultural heritage professionals from museums, libraries, and archives convened at [</w:t>
      </w:r>
      <w:r w:rsidDel="00000000" w:rsidR="00000000" w:rsidRPr="00000000">
        <w:rPr>
          <w:rFonts w:ascii="Arial" w:cs="Arial" w:eastAsia="Arial" w:hAnsi="Arial"/>
          <w:color w:val="980000"/>
          <w:sz w:val="22"/>
          <w:szCs w:val="22"/>
          <w:rtl w:val="0"/>
        </w:rPr>
        <w:t xml:space="preserve">VENUE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] to launch a statewide network focused on protecting cultural heritage before, during, and after emergencies.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The forum, titled “[</w:t>
      </w:r>
      <w:r w:rsidDel="00000000" w:rsidR="00000000" w:rsidRPr="00000000">
        <w:rPr>
          <w:rFonts w:ascii="Arial" w:cs="Arial" w:eastAsia="Arial" w:hAnsi="Arial"/>
          <w:color w:val="980000"/>
          <w:sz w:val="22"/>
          <w:szCs w:val="22"/>
          <w:rtl w:val="0"/>
        </w:rPr>
        <w:t xml:space="preserve">FORUM NAME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],” brings together professionals from public safety and cultural institutions to strengthen coordination, communication, and preparedness for disasters that may impact collections, historic properties, and community memory.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The event is part of a broader effort supported by [</w:t>
      </w:r>
      <w:r w:rsidDel="00000000" w:rsidR="00000000" w:rsidRPr="00000000">
        <w:rPr>
          <w:rFonts w:ascii="Arial" w:cs="Arial" w:eastAsia="Arial" w:hAnsi="Arial"/>
          <w:color w:val="980000"/>
          <w:sz w:val="22"/>
          <w:szCs w:val="22"/>
          <w:rtl w:val="0"/>
        </w:rPr>
        <w:t xml:space="preserve">SPONSORING ORGANIZATION(S)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] to build relationships between emergency management agencies and the cultural heritage sector.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Forum programming includes presentations on risk preparedness and resilience, facilitated scenario-based discussions reflecting hazards relevant to the region, and conversations addressing the integration of cultural heritage into emergency operations plans, mutual aid coordination, and post-disaster recovery.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Arial" w:cs="Arial" w:eastAsia="Arial" w:hAnsi="Arial"/>
          <w:color w:val="98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980000"/>
          <w:sz w:val="22"/>
          <w:szCs w:val="22"/>
          <w:rtl w:val="0"/>
        </w:rPr>
        <w:t xml:space="preserve">[Insert quotes - examples below]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“Cultural collections and historic resources are essential to community identity and recovery, yet they face significant risk during emergencies,” said [</w:t>
      </w:r>
      <w:r w:rsidDel="00000000" w:rsidR="00000000" w:rsidRPr="00000000">
        <w:rPr>
          <w:rFonts w:ascii="Arial" w:cs="Arial" w:eastAsia="Arial" w:hAnsi="Arial"/>
          <w:color w:val="980000"/>
          <w:sz w:val="22"/>
          <w:szCs w:val="22"/>
          <w:rtl w:val="0"/>
        </w:rPr>
        <w:t xml:space="preserve">TITLE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], [</w:t>
      </w:r>
      <w:r w:rsidDel="00000000" w:rsidR="00000000" w:rsidRPr="00000000">
        <w:rPr>
          <w:rFonts w:ascii="Arial" w:cs="Arial" w:eastAsia="Arial" w:hAnsi="Arial"/>
          <w:color w:val="980000"/>
          <w:sz w:val="22"/>
          <w:szCs w:val="22"/>
          <w:rtl w:val="0"/>
        </w:rPr>
        <w:t xml:space="preserve">ORGANIZATION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].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“Building shared understanding between emergency responders and cultural heritage professionals ensures that lifesaving actions and heritage protection can occur together, safely and effectively,” said [</w:t>
      </w:r>
      <w:r w:rsidDel="00000000" w:rsidR="00000000" w:rsidRPr="00000000">
        <w:rPr>
          <w:rFonts w:ascii="Arial" w:cs="Arial" w:eastAsia="Arial" w:hAnsi="Arial"/>
          <w:color w:val="980000"/>
          <w:sz w:val="22"/>
          <w:szCs w:val="22"/>
          <w:rtl w:val="0"/>
        </w:rPr>
        <w:t xml:space="preserve">TITLE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], [</w:t>
      </w:r>
      <w:r w:rsidDel="00000000" w:rsidR="00000000" w:rsidRPr="00000000">
        <w:rPr>
          <w:rFonts w:ascii="Arial" w:cs="Arial" w:eastAsia="Arial" w:hAnsi="Arial"/>
          <w:color w:val="980000"/>
          <w:sz w:val="22"/>
          <w:szCs w:val="22"/>
          <w:rtl w:val="0"/>
        </w:rPr>
        <w:t xml:space="preserve">ORGANIZATION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].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“Preparedness, training, and cross-sector partnerships developed through forums like this strengthen community resilience and improve outcomes after disasters,” said [</w:t>
      </w:r>
      <w:r w:rsidDel="00000000" w:rsidR="00000000" w:rsidRPr="00000000">
        <w:rPr>
          <w:rFonts w:ascii="Arial" w:cs="Arial" w:eastAsia="Arial" w:hAnsi="Arial"/>
          <w:color w:val="980000"/>
          <w:sz w:val="22"/>
          <w:szCs w:val="22"/>
          <w:rtl w:val="0"/>
        </w:rPr>
        <w:t xml:space="preserve">TITLE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], [</w:t>
      </w:r>
      <w:r w:rsidDel="00000000" w:rsidR="00000000" w:rsidRPr="00000000">
        <w:rPr>
          <w:rFonts w:ascii="Arial" w:cs="Arial" w:eastAsia="Arial" w:hAnsi="Arial"/>
          <w:color w:val="980000"/>
          <w:sz w:val="22"/>
          <w:szCs w:val="22"/>
          <w:rtl w:val="0"/>
        </w:rPr>
        <w:t xml:space="preserve">ORGANIZATION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].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This initiative aligns with current best practices in emergency management, emphasizing whole-community preparedness, interagency collaboration, and the protection of cultural resources as part of disaster resilience and recovery.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For more information about hosting a forum or participating in this network, contact [</w:t>
      </w:r>
      <w:r w:rsidDel="00000000" w:rsidR="00000000" w:rsidRPr="00000000">
        <w:rPr>
          <w:rFonts w:ascii="Arial" w:cs="Arial" w:eastAsia="Arial" w:hAnsi="Arial"/>
          <w:color w:val="980000"/>
          <w:sz w:val="22"/>
          <w:szCs w:val="22"/>
          <w:rtl w:val="0"/>
        </w:rPr>
        <w:t xml:space="preserve">CONTACT NAME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] at [</w:t>
      </w:r>
      <w:r w:rsidDel="00000000" w:rsidR="00000000" w:rsidRPr="00000000">
        <w:rPr>
          <w:rFonts w:ascii="Arial" w:cs="Arial" w:eastAsia="Arial" w:hAnsi="Arial"/>
          <w:color w:val="980000"/>
          <w:sz w:val="22"/>
          <w:szCs w:val="22"/>
          <w:rtl w:val="0"/>
        </w:rPr>
        <w:t xml:space="preserve">EMAIL ADDRESS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] or visit [</w:t>
      </w:r>
      <w:r w:rsidDel="00000000" w:rsidR="00000000" w:rsidRPr="00000000">
        <w:rPr>
          <w:rFonts w:ascii="Arial" w:cs="Arial" w:eastAsia="Arial" w:hAnsi="Arial"/>
          <w:color w:val="980000"/>
          <w:sz w:val="22"/>
          <w:szCs w:val="22"/>
          <w:rtl w:val="0"/>
        </w:rPr>
        <w:t xml:space="preserve">WEBSITE URL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].</w:t>
      </w:r>
    </w:p>
    <w:p w:rsidR="00000000" w:rsidDel="00000000" w:rsidP="00000000" w:rsidRDefault="00000000" w:rsidRPr="00000000" w14:paraId="0000000F">
      <w:pPr>
        <w:spacing w:after="240" w:befor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# # #</w:t>
        <w:br w:type="textWrapping"/>
        <w:br w:type="textWrapping"/>
      </w:r>
      <w:r w:rsidDel="00000000" w:rsidR="00000000" w:rsidRPr="00000000">
        <w:rPr>
          <w:rFonts w:ascii="Arial" w:cs="Arial" w:eastAsia="Arial" w:hAnsi="Arial"/>
          <w:rtl w:val="0"/>
        </w:rPr>
        <w:t xml:space="preserve"> [</w:t>
      </w:r>
      <w:r w:rsidDel="00000000" w:rsidR="00000000" w:rsidRPr="00000000">
        <w:rPr>
          <w:rFonts w:ascii="Arial" w:cs="Arial" w:eastAsia="Arial" w:hAnsi="Arial"/>
          <w:color w:val="980000"/>
          <w:rtl w:val="0"/>
        </w:rPr>
        <w:t xml:space="preserve">ORGANIZATION NAME</w:t>
      </w:r>
      <w:r w:rsidDel="00000000" w:rsidR="00000000" w:rsidRPr="00000000">
        <w:rPr>
          <w:rFonts w:ascii="Arial" w:cs="Arial" w:eastAsia="Arial" w:hAnsi="Arial"/>
          <w:rtl w:val="0"/>
        </w:rPr>
        <w:t xml:space="preserve">]</w:t>
      </w:r>
      <w:r w:rsidDel="00000000" w:rsidR="00000000" w:rsidRPr="00000000">
        <w:rPr>
          <w:rFonts w:ascii="Arial" w:cs="Arial" w:eastAsia="Arial" w:hAnsi="Arial"/>
          <w:rtl w:val="0"/>
        </w:rPr>
        <w:br w:type="textWrapping"/>
        <w:t xml:space="preserve">[</w:t>
      </w:r>
      <w:r w:rsidDel="00000000" w:rsidR="00000000" w:rsidRPr="00000000">
        <w:rPr>
          <w:rFonts w:ascii="Arial" w:cs="Arial" w:eastAsia="Arial" w:hAnsi="Arial"/>
          <w:color w:val="980000"/>
          <w:rtl w:val="0"/>
        </w:rPr>
        <w:t xml:space="preserve">MAILING ADDRESS</w:t>
      </w:r>
      <w:r w:rsidDel="00000000" w:rsidR="00000000" w:rsidRPr="00000000">
        <w:rPr>
          <w:rFonts w:ascii="Arial" w:cs="Arial" w:eastAsia="Arial" w:hAnsi="Arial"/>
          <w:rtl w:val="0"/>
        </w:rPr>
        <w:t xml:space="preserve">] • [</w:t>
      </w:r>
      <w:r w:rsidDel="00000000" w:rsidR="00000000" w:rsidRPr="00000000">
        <w:rPr>
          <w:rFonts w:ascii="Arial" w:cs="Arial" w:eastAsia="Arial" w:hAnsi="Arial"/>
          <w:color w:val="980000"/>
          <w:rtl w:val="0"/>
        </w:rPr>
        <w:t xml:space="preserve">PHONE NUMBER</w:t>
      </w:r>
      <w:r w:rsidDel="00000000" w:rsidR="00000000" w:rsidRPr="00000000">
        <w:rPr>
          <w:rFonts w:ascii="Arial" w:cs="Arial" w:eastAsia="Arial" w:hAnsi="Arial"/>
          <w:rtl w:val="0"/>
        </w:rPr>
        <w:t xml:space="preserve">] • [</w:t>
      </w:r>
      <w:r w:rsidDel="00000000" w:rsidR="00000000" w:rsidRPr="00000000">
        <w:rPr>
          <w:rFonts w:ascii="Arial" w:cs="Arial" w:eastAsia="Arial" w:hAnsi="Arial"/>
          <w:color w:val="980000"/>
          <w:rtl w:val="0"/>
        </w:rPr>
        <w:t xml:space="preserve">WEBSITE</w:t>
      </w:r>
      <w:r w:rsidDel="00000000" w:rsidR="00000000" w:rsidRPr="00000000">
        <w:rPr>
          <w:rFonts w:ascii="Arial" w:cs="Arial" w:eastAsia="Arial" w:hAnsi="Arial"/>
          <w:rtl w:val="0"/>
        </w:rPr>
        <w:t xml:space="preserve">]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pgSz w:h="15840" w:w="12240" w:orient="portrait"/>
      <w:pgMar w:bottom="360" w:top="630" w:left="720" w:right="72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Gill San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widowControl w:val="0"/>
      <w:tabs>
        <w:tab w:val="left" w:leader="none" w:pos="720"/>
        <w:tab w:val="left" w:leader="none" w:pos="1440"/>
        <w:tab w:val="left" w:leader="none" w:pos="2160"/>
        <w:tab w:val="left" w:leader="none" w:pos="2880"/>
        <w:tab w:val="left" w:leader="none" w:pos="3600"/>
        <w:tab w:val="left" w:leader="none" w:pos="4320"/>
        <w:tab w:val="left" w:leader="none" w:pos="5040"/>
        <w:tab w:val="left" w:leader="none" w:pos="5760"/>
        <w:tab w:val="left" w:leader="none" w:pos="6480"/>
        <w:tab w:val="left" w:leader="none" w:pos="7200"/>
        <w:tab w:val="left" w:leader="none" w:pos="7920"/>
        <w:tab w:val="left" w:leader="none" w:pos="8640"/>
      </w:tabs>
      <w:ind w:right="-120"/>
      <w:jc w:val="center"/>
      <w:rPr>
        <w:rFonts w:ascii="Gill Sans" w:cs="Gill Sans" w:eastAsia="Gill Sans" w:hAnsi="Gill Sans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widowControl w:val="0"/>
      <w:tabs>
        <w:tab w:val="left" w:leader="none" w:pos="720"/>
        <w:tab w:val="left" w:leader="none" w:pos="1440"/>
        <w:tab w:val="left" w:leader="none" w:pos="2160"/>
        <w:tab w:val="left" w:leader="none" w:pos="2880"/>
        <w:tab w:val="left" w:leader="none" w:pos="3600"/>
        <w:tab w:val="left" w:leader="none" w:pos="4320"/>
        <w:tab w:val="left" w:leader="none" w:pos="5040"/>
        <w:tab w:val="left" w:leader="none" w:pos="5760"/>
        <w:tab w:val="left" w:leader="none" w:pos="6480"/>
        <w:tab w:val="left" w:leader="none" w:pos="7200"/>
        <w:tab w:val="left" w:leader="none" w:pos="7920"/>
        <w:tab w:val="left" w:leader="none" w:pos="8640"/>
      </w:tabs>
      <w:ind w:right="-120"/>
      <w:jc w:val="center"/>
      <w:rPr>
        <w:rFonts w:ascii="Gill Sans" w:cs="Gill Sans" w:eastAsia="Gill Sans" w:hAnsi="Gill Sans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color w:val="980000"/>
        <w:sz w:val="24"/>
        <w:szCs w:val="24"/>
        <w:rtl w:val="0"/>
      </w:rPr>
      <w:t xml:space="preserve">[Press Release]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tabs>
        <w:tab w:val="center" w:leader="none" w:pos="4680"/>
        <w:tab w:val="right" w:leader="none" w:pos="9360"/>
      </w:tabs>
      <w:ind w:right="300"/>
      <w:jc w:val="right"/>
      <w:rPr/>
    </w:pPr>
    <w:r w:rsidDel="00000000" w:rsidR="00000000" w:rsidRPr="00000000">
      <w:rPr>
        <w:rFonts w:ascii="Arial" w:cs="Arial" w:eastAsia="Arial" w:hAnsi="Arial"/>
        <w:color w:val="980000"/>
        <w:sz w:val="24"/>
        <w:szCs w:val="24"/>
        <w:rtl w:val="0"/>
      </w:rPr>
      <w:t xml:space="preserve">[Press Release]</w: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3">
    <w:pPr>
      <w:tabs>
        <w:tab w:val="center" w:leader="none" w:pos="4320"/>
        <w:tab w:val="right" w:leader="none" w:pos="8640"/>
      </w:tabs>
      <w:jc w:val="right"/>
      <w:rPr/>
    </w:pPr>
    <w:r w:rsidDel="00000000" w:rsidR="00000000" w:rsidRPr="00000000">
      <w:rPr>
        <w:rFonts w:ascii="Arial" w:cs="Arial" w:eastAsia="Arial" w:hAnsi="Arial"/>
        <w:color w:val="980000"/>
        <w:sz w:val="24"/>
        <w:szCs w:val="24"/>
        <w:rtl w:val="0"/>
      </w:rPr>
      <w:t xml:space="preserve">[Press Release]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tabs>
        <w:tab w:val="left" w:leader="none" w:pos="5760"/>
      </w:tabs>
      <w:ind w:left="5760" w:right="720"/>
    </w:pPr>
    <w:rPr>
      <w:sz w:val="24"/>
      <w:szCs w:val="24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Heading8">
    <w:name w:val="Heading 8"/>
    <w:basedOn w:val="Normal"/>
    <w:next w:val="Normal"/>
    <w:autoRedefine w:val="0"/>
    <w:hidden w:val="0"/>
    <w:qFormat w:val="0"/>
    <w:pPr>
      <w:keepNext w:val="1"/>
      <w:suppressAutoHyphens w:val="1"/>
      <w:overflowPunct w:val="0"/>
      <w:autoSpaceDE w:val="0"/>
      <w:autoSpaceDN w:val="0"/>
      <w:adjustRightInd w:val="0"/>
      <w:spacing w:line="1" w:lineRule="atLeast"/>
      <w:ind w:leftChars="-1" w:rightChars="0" w:firstLineChars="-1"/>
      <w:jc w:val="center"/>
      <w:textDirection w:val="btLr"/>
      <w:textAlignment w:val="baseline"/>
      <w:outlineLvl w:val="7"/>
    </w:pPr>
    <w:rPr>
      <w:rFonts w:ascii="Arial" w:hAnsi="Arial"/>
      <w:b w:val="1"/>
      <w:w w:val="100"/>
      <w:position w:val="-1"/>
      <w:sz w:val="28"/>
      <w:effect w:val="none"/>
      <w:vertAlign w:val="baseline"/>
      <w:cs w:val="0"/>
      <w:em w:val="none"/>
      <w:lang w:bidi="ar-SA" w:eastAsia="en-US" w:val="en-US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Normal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Header">
    <w:name w:val="Header"/>
    <w:basedOn w:val="Normal"/>
    <w:next w:val="Header"/>
    <w:autoRedefine w:val="0"/>
    <w:hidden w:val="0"/>
    <w:qFormat w:val="0"/>
    <w:pPr>
      <w:tabs>
        <w:tab w:val="center" w:leader="none" w:pos="4320"/>
        <w:tab w:val="right" w:leader="none" w:pos="864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</w:style>
  <w:style w:type="paragraph" w:styleId="Footer">
    <w:name w:val="Footer"/>
    <w:basedOn w:val="Normal"/>
    <w:next w:val="Footer"/>
    <w:autoRedefine w:val="0"/>
    <w:hidden w:val="0"/>
    <w:qFormat w:val="0"/>
    <w:pPr>
      <w:tabs>
        <w:tab w:val="center" w:leader="none" w:pos="4320"/>
        <w:tab w:val="right" w:leader="none" w:pos="864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</w:style>
  <w:style w:type="paragraph" w:styleId="BodyText">
    <w:name w:val="Body Text"/>
    <w:basedOn w:val="Normal"/>
    <w:next w:val="BodyText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line="1" w:lineRule="atLeast"/>
      <w:ind w:leftChars="-1" w:rightChars="0" w:firstLineChars="-1"/>
      <w:jc w:val="center"/>
      <w:textDirection w:val="btLr"/>
      <w:textAlignment w:val="baseline"/>
      <w:outlineLvl w:val="0"/>
    </w:pPr>
    <w:rPr>
      <w:w w:val="100"/>
      <w:position w:val="-1"/>
      <w:sz w:val="24"/>
      <w:effect w:val="none"/>
      <w:vertAlign w:val="baseline"/>
      <w:cs w:val="0"/>
      <w:em w:val="none"/>
      <w:lang w:bidi="ar-SA" w:eastAsia="en-US" w:val="en-US"/>
    </w:rPr>
  </w:style>
  <w:style w:type="paragraph" w:styleId="BlockText">
    <w:name w:val="Block Text"/>
    <w:basedOn w:val="Normal"/>
    <w:next w:val="BlockText"/>
    <w:autoRedefine w:val="0"/>
    <w:hidden w:val="0"/>
    <w:qFormat w:val="0"/>
    <w:pPr>
      <w:tabs>
        <w:tab w:val="left" w:leader="none" w:pos="5760"/>
      </w:tabs>
      <w:suppressAutoHyphens w:val="1"/>
      <w:spacing w:line="1" w:lineRule="atLeast"/>
      <w:ind w:left="-180" w:right="1260" w:leftChars="-1" w:rightChars="0" w:firstLineChars="-1"/>
      <w:textDirection w:val="btLr"/>
      <w:textAlignment w:val="top"/>
      <w:outlineLvl w:val="0"/>
    </w:pPr>
    <w:rPr>
      <w:rFonts w:ascii="Arial" w:cs="Arial" w:hAnsi="Arial"/>
      <w:w w:val="100"/>
      <w:position w:val="-1"/>
      <w:sz w:val="22"/>
      <w:effect w:val="none"/>
      <w:vertAlign w:val="baseline"/>
      <w:cs w:val="0"/>
      <w:em w:val="none"/>
      <w:lang w:bidi="ar-SA" w:eastAsia="en-US" w:val="en-US"/>
    </w:r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illSans-regular.ttf"/><Relationship Id="rId2" Type="http://schemas.openxmlformats.org/officeDocument/2006/relationships/font" Target="fonts/GillSan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XjCFTl+4feeizg0d5+kVEaPLYw==">CgMxLjAyDmguNzRpODZxN3U1dHZqMg5oLjJ1bDgzeGJiMXp3MDgAciExUU1mSWRpbjNwVGRRSHV2bmo2YXpNUkN5aE9sWVktREw=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2018-09-13T18:07:00Z</dcterms:created>
  <dc:creator>State of California</dc:creator>
</cp:coreProperties>
</file>